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A1" w:rsidRDefault="00DF09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-590550</wp:posOffset>
                </wp:positionH>
                <wp:positionV relativeFrom="paragraph">
                  <wp:posOffset>-761999</wp:posOffset>
                </wp:positionV>
                <wp:extent cx="7010400" cy="7296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A1" w:rsidRDefault="00DF09A1" w:rsidP="00DF09A1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Toc523296370"/>
                            <w:r w:rsidRPr="00F96BAF"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Suspension and Debarment Certification</w:t>
                            </w:r>
                            <w:bookmarkEnd w:id="0"/>
                          </w:p>
                          <w:p w:rsidR="00DF09A1" w:rsidRPr="00F96BAF" w:rsidRDefault="00DF09A1" w:rsidP="00DF09A1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Theme="majorEastAsia" w:hAnsi="Arial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On behalf of your Agency, you certify that: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a. It will comply and facilitate compliance with U.S. DOT regulations, “Nonprocurement Suspension and Debarment,” 2 CFR part 1200, which adopts and supplements the U.S. Office of Management and Budget (U.S. OMB) “Guidelines to Agencies on Government wide Debarment and Suspension (Nonprocurement),” 2 CFR part 180.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hanging="27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b. To the best of its knowledge and belief, that </w:t>
                            </w:r>
                            <w:proofErr w:type="gramStart"/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>its</w:t>
                            </w:r>
                            <w:proofErr w:type="gramEnd"/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Principals and Subrecipients at the first tier: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(1) Are eligible to participate in covered transactions of any federal department or agency and are not presently: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(a) Debarred,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>(</w:t>
                            </w:r>
                            <w:proofErr w:type="gramStart"/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>b</w:t>
                            </w:r>
                            <w:proofErr w:type="gramEnd"/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) Suspended,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(c) Proposed for debarment,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(d) Declared ineligible,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(e) Voluntarily excluded, or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(f) Disqualified.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(2) Within a three-year period preceding its latest application or proposal, its management has not been convicted of </w:t>
                            </w:r>
                            <w:proofErr w:type="gramStart"/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>or</w:t>
                            </w:r>
                            <w:proofErr w:type="gramEnd"/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had a civil judgment rendered against any of them for: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(a) Commission of fraud or a criminal offense in connection with obtaining, attempting to obtain, or performing a public (federal, state, or local) transaction, or contract under a public transaction,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(b) Violation of any federal or state antitrust statute, or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(c) Commission of embezzlement, theft, forgery, bribery, falsification or destruction of records, making any false statement, or receiving stolen property.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(3) It is not presently indicted for or otherwise criminally or civilly charged by a governmental entity (federal, state, or local) with commission of any of the offenses listed in the preceding subsection b(2) of this Certification.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(4) It has not had one or more public transactions (federal, state, or local) terminated for cause or default within a three-year period preceding this Certification.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(5) If, at a later time, it receives any information that contradicts the preceding statements of subsections </w:t>
                            </w:r>
                            <w:proofErr w:type="gramStart"/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>a or</w:t>
                            </w:r>
                            <w:proofErr w:type="gramEnd"/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b of this Category 01.F Certification, it will promptly provide that information to FTA.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(6) It will treat each lower tier contract or subcontract under its Award as a covered lower tier contract for purposes of 2 CFR part 1200 and 2 CFR part 180 if it: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(a) Equals or exceeds $25,000,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(b) Is for audit services, or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(c) Requires the consent of a federal official.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(7) It will require that each covered lower tier contractor and subcontractor: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(a) Comply and facilitate compliance with the federal requirements of 2 CFR parts 180 and 1200, and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36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>(b) Assure that each lower tier participant in its Award is not presently declared by any federal department or agency to be: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1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Debarred from participation in any federally assisted Award,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2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Suspended from participation in any federally assisted Award,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3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Proposed for debarment from participation in any federally assisted Award,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4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Declared ineligible to participate in any federally assisted Award,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5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Voluntarily excluded from participation in any federally assisted Award, or </w:t>
                            </w:r>
                          </w:p>
                          <w:p w:rsidR="00DF09A1" w:rsidRPr="00F96BAF" w:rsidRDefault="00DF09A1" w:rsidP="00DF09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810"/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  <w:u w:val="single"/>
                              </w:rPr>
                              <w:t>6</w:t>
                            </w:r>
                            <w:r w:rsidRPr="00F96BAF">
                              <w:rPr>
                                <w:rFonts w:ascii="Times New Roman" w:hAnsi="Times New Roman" w:cs="Times New Roman"/>
                                <w:color w:val="000000"/>
                                <w:szCs w:val="23"/>
                              </w:rPr>
                              <w:t xml:space="preserve"> Disqualified from participation in any federally assisted Award. </w:t>
                            </w:r>
                          </w:p>
                          <w:p w:rsidR="00DF09A1" w:rsidRDefault="00DF09A1" w:rsidP="00DF09A1">
                            <w:pPr>
                              <w:ind w:left="180" w:hanging="180"/>
                            </w:pPr>
                            <w:r w:rsidRPr="00F96BAF">
                              <w:rPr>
                                <w:rFonts w:ascii="Times New Roman" w:hAnsi="Times New Roman" w:cs="Times New Roman"/>
                                <w:szCs w:val="23"/>
                              </w:rPr>
                              <w:t>c. It will provide a written explanation if it or any of its principals, including any of its first tier Subrecipients or its Third Party Participants at a lower tier, is unable to certify compliance with the preceding 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60pt;width:552pt;height:5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1yIQIAAB4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" stroked="f">
                <v:textbox>
                  <w:txbxContent>
                    <w:p w:rsidR="00DF09A1" w:rsidRDefault="00DF09A1" w:rsidP="00DF09A1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Arial" w:eastAsiaTheme="majorEastAsia" w:hAnsi="Arial" w:cstheme="majorBidi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Toc523296370"/>
                      <w:r w:rsidRPr="00F96BAF">
                        <w:rPr>
                          <w:rFonts w:ascii="Arial" w:eastAsiaTheme="majorEastAsia" w:hAnsi="Arial" w:cstheme="majorBidi"/>
                          <w:b/>
                          <w:bCs/>
                          <w:sz w:val="28"/>
                          <w:szCs w:val="28"/>
                        </w:rPr>
                        <w:t>Suspension and Debarment Certification</w:t>
                      </w:r>
                      <w:bookmarkEnd w:id="1"/>
                    </w:p>
                    <w:p w:rsidR="00DF09A1" w:rsidRPr="00F96BAF" w:rsidRDefault="00DF09A1" w:rsidP="00DF09A1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Arial" w:eastAsiaTheme="majorEastAsia" w:hAnsi="Arial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On behalf of your Agency, you certify that: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a. It will comply and facilitate compliance with U.S. DOT regulations, “Nonprocurement Suspension and Debarment,” 2 CFR part 1200, which adopts and supplements the U.S. Office of Management and Budget (U.S. OMB) “Guidelines to Agencies on Government wide Debarment and Suspension (Nonprocurement),” 2 CFR part 180.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hanging="27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b. To the best of its knowledge and belief, that </w:t>
                      </w:r>
                      <w:proofErr w:type="gramStart"/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>its</w:t>
                      </w:r>
                      <w:proofErr w:type="gramEnd"/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Principals and Subrecipients at the first tier: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(1) Are eligible to participate in covered transactions of any federal department or agency and are not presently: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(a) Debarred,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>(</w:t>
                      </w:r>
                      <w:proofErr w:type="gramStart"/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>b</w:t>
                      </w:r>
                      <w:proofErr w:type="gramEnd"/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) Suspended,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(c) Proposed for debarment,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(d) Declared ineligible,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(e) Voluntarily excluded, or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(f) Disqualified.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(2) Within a three-year period preceding its latest application or proposal, its management has not been convicted of </w:t>
                      </w:r>
                      <w:proofErr w:type="gramStart"/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>or</w:t>
                      </w:r>
                      <w:proofErr w:type="gramEnd"/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had a civil judgment rendered against any of them for: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(a) Commission of fraud or a criminal offense in connection with obtaining, attempting to obtain, or performing a public (federal, state, or local) transaction, or contract under a public transaction,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(b) Violation of any federal or state antitrust statute, or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(c) Commission of embezzlement, theft, forgery, bribery, falsification or destruction of records, making any false statement, or receiving stolen property.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(3) It is not presently indicted for or otherwise criminally or civilly charged by a governmental entity (federal, state, or local) with commission of any of the offenses listed in the preceding subsection b(2) of this Certification.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(4) It has not had one or more public transactions (federal, state, or local) terminated for cause or default within a three-year period preceding this Certification.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(5) If, at a later time, it receives any information that contradicts the preceding statements of subsections </w:t>
                      </w:r>
                      <w:proofErr w:type="gramStart"/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>a or</w:t>
                      </w:r>
                      <w:proofErr w:type="gramEnd"/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b of this Category 01.F Certification, it will promptly provide that information to FTA.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(6) It will treat each lower tier contract or subcontract under its Award as a covered lower tier contract for purposes of 2 CFR part 1200 and 2 CFR part 180 if it: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(a) Equals or exceeds $25,000,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(b) Is for audit services, or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(c) Requires the consent of a federal official.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(7) It will require that each covered lower tier contractor and subcontractor: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(a) Comply and facilitate compliance with the federal requirements of 2 CFR parts 180 and 1200, and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36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>(b) Assure that each lower tier participant in its Award is not presently declared by any federal department or agency to be: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1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Debarred from participation in any federally assisted Award,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2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Suspended from participation in any federally assisted Award,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3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Proposed for debarment from participation in any federally assisted Award,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4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Declared ineligible to participate in any federally assisted Award,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5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Voluntarily excluded from participation in any federally assisted Award, or </w:t>
                      </w:r>
                    </w:p>
                    <w:p w:rsidR="00DF09A1" w:rsidRPr="00F96BAF" w:rsidRDefault="00DF09A1" w:rsidP="00DF09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810"/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</w:pP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  <w:u w:val="single"/>
                        </w:rPr>
                        <w:t>6</w:t>
                      </w:r>
                      <w:r w:rsidRPr="00F96BAF">
                        <w:rPr>
                          <w:rFonts w:ascii="Times New Roman" w:hAnsi="Times New Roman" w:cs="Times New Roman"/>
                          <w:color w:val="000000"/>
                          <w:szCs w:val="23"/>
                        </w:rPr>
                        <w:t xml:space="preserve"> Disqualified from participation in any federally assisted Award. </w:t>
                      </w:r>
                    </w:p>
                    <w:p w:rsidR="00DF09A1" w:rsidRDefault="00DF09A1" w:rsidP="00DF09A1">
                      <w:pPr>
                        <w:ind w:left="180" w:hanging="180"/>
                      </w:pPr>
                      <w:r w:rsidRPr="00F96BAF">
                        <w:rPr>
                          <w:rFonts w:ascii="Times New Roman" w:hAnsi="Times New Roman" w:cs="Times New Roman"/>
                          <w:szCs w:val="23"/>
                        </w:rPr>
                        <w:t>c. It will provide a written explanation if it or any of its principals, including any of its first tier Subrecipients or its Third Party Participants at a lower tier, is unable to certify compliance with the preceding statements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Pr="00DF09A1" w:rsidRDefault="00DF09A1" w:rsidP="00DF09A1"/>
    <w:p w:rsidR="00DF09A1" w:rsidRDefault="00DF09A1" w:rsidP="00DF09A1"/>
    <w:tbl>
      <w:tblPr>
        <w:tblStyle w:val="TableGrid"/>
        <w:tblpPr w:leftFromText="180" w:rightFromText="180" w:vertAnchor="text" w:horzAnchor="margin" w:tblpXSpec="center" w:tblpY="102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580"/>
        <w:gridCol w:w="1136"/>
        <w:gridCol w:w="3142"/>
        <w:gridCol w:w="720"/>
        <w:gridCol w:w="1620"/>
      </w:tblGrid>
      <w:tr w:rsidR="00DF09A1" w:rsidRPr="00F96BAF" w:rsidTr="00DF09A1">
        <w:tc>
          <w:tcPr>
            <w:tcW w:w="1530" w:type="dxa"/>
            <w:vAlign w:val="bottom"/>
          </w:tcPr>
          <w:p w:rsidR="00DF09A1" w:rsidRPr="00F96BAF" w:rsidRDefault="00DF09A1" w:rsidP="00DF09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permStart w:id="1068110716" w:edGrp="everyone"/>
            <w:r w:rsidRPr="00F96BAF">
              <w:rPr>
                <w:rFonts w:ascii="Times New Roman" w:hAnsi="Times New Roman" w:cs="Times New Roman"/>
                <w:sz w:val="24"/>
              </w:rPr>
              <w:t>Name (Print)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F09A1" w:rsidRPr="00F96BAF" w:rsidRDefault="00DF09A1" w:rsidP="00DF09A1">
            <w:pPr>
              <w:rPr>
                <w:rFonts w:ascii="Times New Roman" w:hAnsi="Times New Roman" w:cs="Times New Roman"/>
                <w:sz w:val="24"/>
              </w:rPr>
            </w:pPr>
            <w:bookmarkStart w:id="2" w:name="_GoBack"/>
            <w:bookmarkEnd w:id="2"/>
          </w:p>
        </w:tc>
        <w:tc>
          <w:tcPr>
            <w:tcW w:w="1136" w:type="dxa"/>
            <w:vAlign w:val="bottom"/>
          </w:tcPr>
          <w:p w:rsidR="00DF09A1" w:rsidRPr="00F96BAF" w:rsidRDefault="00DF09A1" w:rsidP="00DF09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96BAF"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DF09A1" w:rsidRPr="00F96BAF" w:rsidRDefault="00DF09A1" w:rsidP="00DF09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 w:rsidR="00DF09A1" w:rsidRPr="00F96BAF" w:rsidRDefault="00DF09A1" w:rsidP="00DF09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96BAF"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F09A1" w:rsidRPr="00F96BAF" w:rsidRDefault="00DF09A1" w:rsidP="00DF09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permEnd w:id="1068110716"/>
    </w:tbl>
    <w:p w:rsidR="00D16A52" w:rsidRPr="00DF09A1" w:rsidRDefault="00DF09A1" w:rsidP="00DF09A1"/>
    <w:sectPr w:rsidR="00D16A52" w:rsidRPr="00DF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100000" w:hash="Tvvk0VbkPJyMyrh56jagMxvxTi0=" w:salt="wysGUZF6/Rsyoreq5BDm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A1"/>
    <w:rsid w:val="00515B79"/>
    <w:rsid w:val="008A7992"/>
    <w:rsid w:val="00D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Holme, Ian</dc:creator>
  <cp:lastModifiedBy>Holme, Ian</cp:lastModifiedBy>
  <cp:revision>1</cp:revision>
  <dcterms:created xsi:type="dcterms:W3CDTF">2018-09-04T14:16:00Z</dcterms:created>
  <dcterms:modified xsi:type="dcterms:W3CDTF">2018-09-04T14:27:00Z</dcterms:modified>
</cp:coreProperties>
</file>